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DEC3" w14:textId="76C6944F" w:rsidR="0017597F" w:rsidRPr="00F15C6F" w:rsidRDefault="0017597F" w:rsidP="0023045A">
      <w:pPr>
        <w:ind w:left="-142" w:right="-285"/>
        <w:rPr>
          <w:rFonts w:ascii="Arial" w:hAnsi="Arial" w:cs="Arial"/>
          <w:b/>
          <w:sz w:val="24"/>
          <w:szCs w:val="24"/>
        </w:rPr>
      </w:pPr>
      <w:r w:rsidRPr="00F15C6F">
        <w:rPr>
          <w:rFonts w:ascii="Arial" w:hAnsi="Arial" w:cs="Arial"/>
          <w:b/>
          <w:sz w:val="24"/>
          <w:szCs w:val="24"/>
        </w:rPr>
        <w:t xml:space="preserve">LEI Nº </w:t>
      </w:r>
      <w:r w:rsidR="00565CBA" w:rsidRPr="00F15C6F">
        <w:rPr>
          <w:rFonts w:ascii="Arial" w:hAnsi="Arial" w:cs="Arial"/>
          <w:b/>
          <w:sz w:val="24"/>
          <w:szCs w:val="24"/>
        </w:rPr>
        <w:t>8</w:t>
      </w:r>
      <w:r w:rsidR="00F15C6F" w:rsidRPr="00F15C6F">
        <w:rPr>
          <w:rFonts w:ascii="Arial" w:hAnsi="Arial" w:cs="Arial"/>
          <w:b/>
          <w:sz w:val="24"/>
          <w:szCs w:val="24"/>
        </w:rPr>
        <w:t>40</w:t>
      </w:r>
      <w:r w:rsidR="00D566F0" w:rsidRPr="00F15C6F">
        <w:rPr>
          <w:rFonts w:ascii="Arial" w:hAnsi="Arial" w:cs="Arial"/>
          <w:b/>
          <w:sz w:val="24"/>
          <w:szCs w:val="24"/>
        </w:rPr>
        <w:t>/2022</w:t>
      </w:r>
    </w:p>
    <w:p w14:paraId="1FFCEF72" w14:textId="457AA3E8" w:rsidR="00565CBA" w:rsidRPr="00F15C6F" w:rsidRDefault="00565CBA" w:rsidP="0023045A">
      <w:pPr>
        <w:ind w:left="-142" w:right="-285"/>
        <w:rPr>
          <w:rFonts w:ascii="Arial" w:hAnsi="Arial" w:cs="Arial"/>
          <w:b/>
          <w:sz w:val="24"/>
          <w:szCs w:val="24"/>
        </w:rPr>
      </w:pPr>
    </w:p>
    <w:p w14:paraId="0CEEDDAA" w14:textId="77777777" w:rsidR="00565CBA" w:rsidRPr="00F15C6F" w:rsidRDefault="00565CBA" w:rsidP="0023045A">
      <w:pPr>
        <w:ind w:left="-142" w:right="-285"/>
        <w:rPr>
          <w:rFonts w:ascii="Arial" w:hAnsi="Arial" w:cs="Arial"/>
          <w:b/>
          <w:sz w:val="24"/>
          <w:szCs w:val="24"/>
        </w:rPr>
      </w:pPr>
    </w:p>
    <w:p w14:paraId="6A4FF6DF" w14:textId="77777777" w:rsidR="00F15C6F" w:rsidRPr="00F15C6F" w:rsidRDefault="00F15C6F" w:rsidP="00F15C6F">
      <w:pPr>
        <w:ind w:left="3544"/>
        <w:jc w:val="both"/>
        <w:rPr>
          <w:rFonts w:ascii="Arial" w:hAnsi="Arial" w:cs="Arial"/>
          <w:sz w:val="24"/>
          <w:szCs w:val="24"/>
        </w:rPr>
      </w:pPr>
      <w:r w:rsidRPr="00F15C6F">
        <w:rPr>
          <w:rFonts w:ascii="Arial" w:hAnsi="Arial" w:cs="Arial"/>
          <w:sz w:val="24"/>
          <w:szCs w:val="24"/>
        </w:rPr>
        <w:t xml:space="preserve">“DISPÕE SOBRE A POLÍTICA MUNICIPAL DE ACESSIBILIDADE DE </w:t>
      </w:r>
      <w:proofErr w:type="gramStart"/>
      <w:r w:rsidRPr="00F15C6F">
        <w:rPr>
          <w:rFonts w:ascii="Arial" w:hAnsi="Arial" w:cs="Arial"/>
          <w:sz w:val="24"/>
          <w:szCs w:val="24"/>
        </w:rPr>
        <w:t>PESSOAS  COM</w:t>
      </w:r>
      <w:proofErr w:type="gramEnd"/>
      <w:r w:rsidRPr="00F15C6F">
        <w:rPr>
          <w:rFonts w:ascii="Arial" w:hAnsi="Arial" w:cs="Arial"/>
          <w:sz w:val="24"/>
          <w:szCs w:val="24"/>
        </w:rPr>
        <w:t xml:space="preserve"> DEFICIÊNCIA”.</w:t>
      </w:r>
    </w:p>
    <w:p w14:paraId="12EE8AF2" w14:textId="40342EB6" w:rsidR="0017597F" w:rsidRPr="00F15C6F" w:rsidRDefault="0017597F" w:rsidP="0017597F">
      <w:pPr>
        <w:rPr>
          <w:rFonts w:ascii="Arial" w:hAnsi="Arial" w:cs="Arial"/>
          <w:sz w:val="24"/>
          <w:szCs w:val="24"/>
        </w:rPr>
      </w:pPr>
    </w:p>
    <w:p w14:paraId="2CF0C6AC" w14:textId="2C02840F" w:rsidR="00565CBA" w:rsidRPr="00F15C6F" w:rsidRDefault="00565CBA" w:rsidP="0017597F">
      <w:pPr>
        <w:rPr>
          <w:rFonts w:ascii="Arial" w:hAnsi="Arial" w:cs="Arial"/>
          <w:sz w:val="24"/>
          <w:szCs w:val="24"/>
        </w:rPr>
      </w:pPr>
    </w:p>
    <w:p w14:paraId="7791098A" w14:textId="77777777" w:rsidR="00565CBA" w:rsidRPr="00F15C6F" w:rsidRDefault="00565CBA" w:rsidP="0017597F">
      <w:pPr>
        <w:rPr>
          <w:rFonts w:ascii="Arial" w:hAnsi="Arial" w:cs="Arial"/>
          <w:sz w:val="24"/>
          <w:szCs w:val="24"/>
        </w:rPr>
      </w:pPr>
    </w:p>
    <w:p w14:paraId="6455253A" w14:textId="77777777" w:rsidR="0017597F" w:rsidRPr="00F15C6F" w:rsidRDefault="0017597F" w:rsidP="00D0556E">
      <w:pPr>
        <w:pStyle w:val="Corpodetexto"/>
        <w:spacing w:after="240" w:line="360" w:lineRule="auto"/>
        <w:ind w:firstLine="1416"/>
        <w:jc w:val="both"/>
        <w:rPr>
          <w:rFonts w:ascii="Arial" w:hAnsi="Arial" w:cs="Arial"/>
          <w:b/>
          <w:bCs/>
          <w:sz w:val="24"/>
          <w:szCs w:val="24"/>
        </w:rPr>
      </w:pPr>
      <w:r w:rsidRPr="00F15C6F">
        <w:rPr>
          <w:rFonts w:ascii="Arial" w:hAnsi="Arial" w:cs="Arial"/>
          <w:b/>
          <w:bCs/>
          <w:sz w:val="24"/>
          <w:szCs w:val="24"/>
        </w:rPr>
        <w:t>EDSON STEFANO TAKAZONO</w:t>
      </w:r>
      <w:r w:rsidRPr="00F15C6F">
        <w:rPr>
          <w:rFonts w:ascii="Arial" w:hAnsi="Arial" w:cs="Arial"/>
          <w:sz w:val="24"/>
          <w:szCs w:val="24"/>
        </w:rPr>
        <w:t>, Prefeito Municipal de Anaurilândia, Estado de Mato Grosso do Sul, no uso de suas atribuições legais, faço saber que a Câmara Municipal aprova e eu sanciono a seguinte lei:</w:t>
      </w:r>
    </w:p>
    <w:p w14:paraId="0CFAF593"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1</w:t>
      </w:r>
      <w:proofErr w:type="gramStart"/>
      <w:r w:rsidRPr="00F15C6F">
        <w:rPr>
          <w:rFonts w:ascii="Arial" w:hAnsi="Arial" w:cs="Arial"/>
          <w:sz w:val="24"/>
          <w:szCs w:val="24"/>
        </w:rPr>
        <w:t>º  Esta</w:t>
      </w:r>
      <w:proofErr w:type="gramEnd"/>
      <w:r w:rsidRPr="00F15C6F">
        <w:rPr>
          <w:rFonts w:ascii="Arial" w:hAnsi="Arial" w:cs="Arial"/>
          <w:sz w:val="24"/>
          <w:szCs w:val="24"/>
        </w:rPr>
        <w:t xml:space="preserve"> Lei autoriza o Executivo a instituir a Política Municipal de Acessibilidade que tem por objetivo assegurar o direito de igualdade de oportunidades e condições de acessibilidade ao meio físico edificado, aos transportes e às tecnologias da informação e de comunicação, a todos os cidadãos, criando meios para promover sua autonomia, integração e participação efetiva na sociedade. </w:t>
      </w:r>
    </w:p>
    <w:p w14:paraId="12ABC925"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2</w:t>
      </w:r>
      <w:proofErr w:type="gramStart"/>
      <w:r w:rsidRPr="00F15C6F">
        <w:rPr>
          <w:rFonts w:ascii="Arial" w:hAnsi="Arial" w:cs="Arial"/>
          <w:sz w:val="24"/>
          <w:szCs w:val="24"/>
        </w:rPr>
        <w:t>º  Nos</w:t>
      </w:r>
      <w:proofErr w:type="gramEnd"/>
      <w:r w:rsidRPr="00F15C6F">
        <w:rPr>
          <w:rFonts w:ascii="Arial" w:hAnsi="Arial" w:cs="Arial"/>
          <w:sz w:val="24"/>
          <w:szCs w:val="24"/>
        </w:rPr>
        <w:t xml:space="preserve"> termos do Estatuto da Pessoa com Deficiência é considerada pessoa com deficiência aquela que tem impedimentos de longo prazo, de natureza física, mental, intelectual ou sensorial, os quais, em interação com uma ou mais barreiras, podem obstruir sua participação plena e efetiva na sociedade, em igualdade de condições com as demais pessoas. </w:t>
      </w:r>
    </w:p>
    <w:p w14:paraId="63504185"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3</w:t>
      </w:r>
      <w:proofErr w:type="gramStart"/>
      <w:r w:rsidRPr="00F15C6F">
        <w:rPr>
          <w:rFonts w:ascii="Arial" w:hAnsi="Arial" w:cs="Arial"/>
          <w:sz w:val="24"/>
          <w:szCs w:val="24"/>
        </w:rPr>
        <w:t>º  Constituem</w:t>
      </w:r>
      <w:proofErr w:type="gramEnd"/>
      <w:r w:rsidRPr="00F15C6F">
        <w:rPr>
          <w:rFonts w:ascii="Arial" w:hAnsi="Arial" w:cs="Arial"/>
          <w:sz w:val="24"/>
          <w:szCs w:val="24"/>
        </w:rPr>
        <w:t xml:space="preserve"> diretrizes da Política Municipal de Acessibilidade para a proteção dos direitos e o atendimento da pessoa com deficiência, no âmbito municipal: </w:t>
      </w:r>
    </w:p>
    <w:p w14:paraId="18EE642F"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acessibilidade e conscientização da sociedade sobre os direitos, necessidades e capacidades da pessoa com deficiência; </w:t>
      </w:r>
    </w:p>
    <w:p w14:paraId="0C8622E3"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w:t>
      </w:r>
      <w:proofErr w:type="gramStart"/>
      <w:r w:rsidRPr="00F15C6F">
        <w:rPr>
          <w:rFonts w:ascii="Arial" w:hAnsi="Arial" w:cs="Arial"/>
          <w:sz w:val="24"/>
          <w:szCs w:val="24"/>
        </w:rPr>
        <w:t>adoção</w:t>
      </w:r>
      <w:proofErr w:type="gramEnd"/>
      <w:r w:rsidRPr="00F15C6F">
        <w:rPr>
          <w:rFonts w:ascii="Arial" w:hAnsi="Arial" w:cs="Arial"/>
          <w:sz w:val="24"/>
          <w:szCs w:val="24"/>
        </w:rPr>
        <w:t xml:space="preserve"> de políticas sociais básicas de saúde, educação, habitação, transporte, desporto, lazer e cultura, bem como às voltadas à habilitação e à reabilitação, visando à inserção no mercado de trabalho e pesquisa; </w:t>
      </w:r>
    </w:p>
    <w:p w14:paraId="10F520B4"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w:t>
      </w:r>
      <w:proofErr w:type="gramStart"/>
      <w:r w:rsidRPr="00F15C6F">
        <w:rPr>
          <w:rFonts w:ascii="Arial" w:hAnsi="Arial" w:cs="Arial"/>
          <w:sz w:val="24"/>
          <w:szCs w:val="24"/>
        </w:rPr>
        <w:t>promoção</w:t>
      </w:r>
      <w:proofErr w:type="gramEnd"/>
      <w:r w:rsidRPr="00F15C6F">
        <w:rPr>
          <w:rFonts w:ascii="Arial" w:hAnsi="Arial" w:cs="Arial"/>
          <w:sz w:val="24"/>
          <w:szCs w:val="24"/>
        </w:rPr>
        <w:t xml:space="preserve"> de políticas e programas de assistência social que eliminem a discriminação e garantam o direito à proteção especial e à plena participação nas atividades políticas, econômicas, sociais, culturais e esportivas da cidade; </w:t>
      </w:r>
    </w:p>
    <w:p w14:paraId="26F462BF"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w:t>
      </w:r>
      <w:proofErr w:type="gramStart"/>
      <w:r w:rsidRPr="00F15C6F">
        <w:rPr>
          <w:rFonts w:ascii="Arial" w:hAnsi="Arial" w:cs="Arial"/>
          <w:sz w:val="24"/>
          <w:szCs w:val="24"/>
        </w:rPr>
        <w:t>execução</w:t>
      </w:r>
      <w:proofErr w:type="gramEnd"/>
      <w:r w:rsidRPr="00F15C6F">
        <w:rPr>
          <w:rFonts w:ascii="Arial" w:hAnsi="Arial" w:cs="Arial"/>
          <w:sz w:val="24"/>
          <w:szCs w:val="24"/>
        </w:rPr>
        <w:t xml:space="preserve"> de serviços especiais, nos termos da legislação vigente. </w:t>
      </w:r>
    </w:p>
    <w:p w14:paraId="087D0C90"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4</w:t>
      </w:r>
      <w:proofErr w:type="gramStart"/>
      <w:r w:rsidRPr="00F15C6F">
        <w:rPr>
          <w:rFonts w:ascii="Arial" w:hAnsi="Arial" w:cs="Arial"/>
          <w:sz w:val="24"/>
          <w:szCs w:val="24"/>
        </w:rPr>
        <w:t>º  O</w:t>
      </w:r>
      <w:proofErr w:type="gramEnd"/>
      <w:r w:rsidRPr="00F15C6F">
        <w:rPr>
          <w:rFonts w:ascii="Arial" w:hAnsi="Arial" w:cs="Arial"/>
          <w:sz w:val="24"/>
          <w:szCs w:val="24"/>
        </w:rPr>
        <w:t xml:space="preserve"> Executivo poderá implementar no Município o serviço de agendamento telefônico de consultas para pacientes com deficiências ou </w:t>
      </w:r>
      <w:r w:rsidRPr="00F15C6F">
        <w:rPr>
          <w:rFonts w:ascii="Arial" w:hAnsi="Arial" w:cs="Arial"/>
          <w:sz w:val="24"/>
          <w:szCs w:val="24"/>
        </w:rPr>
        <w:lastRenderedPageBreak/>
        <w:t xml:space="preserve">mobilidade reduzida pelos centros municipais de saúde, policlínicas e hospitais do Município. </w:t>
      </w:r>
    </w:p>
    <w:p w14:paraId="40579541"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5</w:t>
      </w:r>
      <w:proofErr w:type="gramStart"/>
      <w:r w:rsidRPr="00F15C6F">
        <w:rPr>
          <w:rFonts w:ascii="Arial" w:hAnsi="Arial" w:cs="Arial"/>
          <w:sz w:val="24"/>
          <w:szCs w:val="24"/>
        </w:rPr>
        <w:t>º  O</w:t>
      </w:r>
      <w:proofErr w:type="gramEnd"/>
      <w:r w:rsidRPr="00F15C6F">
        <w:rPr>
          <w:rFonts w:ascii="Arial" w:hAnsi="Arial" w:cs="Arial"/>
          <w:sz w:val="24"/>
          <w:szCs w:val="24"/>
        </w:rPr>
        <w:t xml:space="preserve"> Executivo poderá efetivar meios para a execução de normas que garantam a funcionalidade das edificações e vias públicas, que evitem ou removam os óbices às pessoas portadoras de deficiência e permitam o acesso destas a edifícios, a logradouros e a meios de transporte. </w:t>
      </w:r>
    </w:p>
    <w:p w14:paraId="7B05A724"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6</w:t>
      </w:r>
      <w:proofErr w:type="gramStart"/>
      <w:r w:rsidRPr="00F15C6F">
        <w:rPr>
          <w:rFonts w:ascii="Arial" w:hAnsi="Arial" w:cs="Arial"/>
          <w:sz w:val="24"/>
          <w:szCs w:val="24"/>
        </w:rPr>
        <w:t>º  Fica</w:t>
      </w:r>
      <w:proofErr w:type="gramEnd"/>
      <w:r w:rsidRPr="00F15C6F">
        <w:rPr>
          <w:rFonts w:ascii="Arial" w:hAnsi="Arial" w:cs="Arial"/>
          <w:sz w:val="24"/>
          <w:szCs w:val="24"/>
        </w:rPr>
        <w:t xml:space="preserve"> autorizado o Poder Executivo a disponibilizar ao menos um brinquedo voltado às necessidades especiais de crianças e adolescentes com deficiências motora ou mental nas praças, parques infantis públicos, creches e escolas da rede pública de ensino do Município, quando da substituição do equipamento e/ou compra de novos. </w:t>
      </w:r>
    </w:p>
    <w:p w14:paraId="22EA09B0"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Parágrafo único: Os brinquedos mencionados no caput deverão ser adquiridos com o fim precípuo de auxiliar o ganho de coordenação motora, a promoção do raciocínio e quaisquer outros critérios aplicáveis ao desenvolvimento normal e a integração de crianças e adolescentes com deficiência e necessidades especiais. </w:t>
      </w:r>
    </w:p>
    <w:p w14:paraId="0782774A"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Art. 7</w:t>
      </w:r>
      <w:proofErr w:type="gramStart"/>
      <w:r w:rsidRPr="00F15C6F">
        <w:rPr>
          <w:rFonts w:ascii="Arial" w:hAnsi="Arial" w:cs="Arial"/>
          <w:sz w:val="24"/>
          <w:szCs w:val="24"/>
        </w:rPr>
        <w:t>º  Em</w:t>
      </w:r>
      <w:proofErr w:type="gramEnd"/>
      <w:r w:rsidRPr="00F15C6F">
        <w:rPr>
          <w:rFonts w:ascii="Arial" w:hAnsi="Arial" w:cs="Arial"/>
          <w:sz w:val="24"/>
          <w:szCs w:val="24"/>
        </w:rPr>
        <w:t xml:space="preserve"> todas as áreas de estacionamento de veículos, localizadas em vias ou em espaços públicos, fica o Executivo Municipal autorizado a reservar vagas próximas dos acessos de circulação de pedestres, devidamente sinalizadas, para veículos que transportem pessoas portadoras de deficiência com dificuldade de locomoção. </w:t>
      </w:r>
    </w:p>
    <w:p w14:paraId="3326F6E6"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8º Fica o Executivo Municipal autorizado a implementar ações para que a construção, ampliação ou reforma de edifícios públicos ou privados destinados ao uso coletivo sejam executadas de modo que se tornem acessíveis às pessoas portadoras de deficiência ou com mobilidade reduzida. </w:t>
      </w:r>
    </w:p>
    <w:p w14:paraId="78DAA50D"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9</w:t>
      </w:r>
      <w:proofErr w:type="gramStart"/>
      <w:r w:rsidRPr="00F15C6F">
        <w:rPr>
          <w:rFonts w:ascii="Arial" w:hAnsi="Arial" w:cs="Arial"/>
          <w:sz w:val="24"/>
          <w:szCs w:val="24"/>
        </w:rPr>
        <w:t>º  O</w:t>
      </w:r>
      <w:proofErr w:type="gramEnd"/>
      <w:r w:rsidRPr="00F15C6F">
        <w:rPr>
          <w:rFonts w:ascii="Arial" w:hAnsi="Arial" w:cs="Arial"/>
          <w:sz w:val="24"/>
          <w:szCs w:val="24"/>
        </w:rPr>
        <w:t xml:space="preserve"> Município poderá buscar meios para garantir o acesso de pessoas com deficiência ou com mobilidade reduzida as instalações, eventos e atividades de cultura, esporte, lazer ou turismo, em suas diversas modalidades e mediante ajudas técnicas estabelecerá mecanismos para garantir-lhes o direito de acesso à informação, à comunicação, ao trabalho, à educação, ao transporte, à cultura, ao esporte e ao lazer. </w:t>
      </w:r>
    </w:p>
    <w:p w14:paraId="76FAD935"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10 - O Poder Público poderá promover campanhas informativas e educativas dirigidas à população em geral, com a finalidade de conscientizá-la e sensibilizá-la quanto à acessibilidade e à integração social da pessoa portadora de deficiência ou com mobilidade reduzida. </w:t>
      </w:r>
    </w:p>
    <w:p w14:paraId="106BBF44"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11 – Fica autorizado o Município desenvolver e implementar uma política de educação especial, de universalização de atendimento social e de integração à vida comunitária das pessoas com deficiências, valorizando a conscientização dos direitos e a emancipação social do cidadão deficiente. </w:t>
      </w:r>
    </w:p>
    <w:p w14:paraId="109554AB"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lastRenderedPageBreak/>
        <w:t xml:space="preserve"> Art. 12 – Poderá o Executivo criar uma Comissão representativa de pessoas portadoras de deficiência as quais terão legitimidade para acompanhar o cumprimento dos requisitos de acessibilidade estabelecidos nesta Lei. </w:t>
      </w:r>
    </w:p>
    <w:p w14:paraId="4BDDEA1B"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13 - Fica autorizado ao Executivo instituir, no âmbito do Município, a Medalha de Acessibilidade, que consiste em um reconhecimento conferido pela Administração Pública aos estabelecimentos públicos e privados de uso coletivo, que proporcionarem acessibilidade de pessoas com deficiência ou mobilidade reduzida. </w:t>
      </w:r>
    </w:p>
    <w:p w14:paraId="1B6ADA50"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Parágrafo único – A Medalha tem por finalidade, incentivar e promover ações que visem atender simultaneamente a todas as pessoas, com diferentes características, de forma autônoma, segura e confortável, contemplando elementos ou soluções que promovam acessibilidade. </w:t>
      </w:r>
    </w:p>
    <w:p w14:paraId="6D45F3FE"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14- O Poder Executivo regulamentará a presente Lei, no que couber, por meio de Decreto. </w:t>
      </w:r>
    </w:p>
    <w:p w14:paraId="2FAE5BAC"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 Art. 15 - As despesas com a execução desta Lei correrão por conta das dotações orçamentárias próprias, suplementadas se necessário. </w:t>
      </w:r>
    </w:p>
    <w:p w14:paraId="4EFFADD3" w14:textId="77777777" w:rsidR="00F15C6F" w:rsidRPr="00F15C6F" w:rsidRDefault="00F15C6F" w:rsidP="00F15C6F">
      <w:pPr>
        <w:ind w:firstLine="1134"/>
        <w:jc w:val="both"/>
        <w:rPr>
          <w:rFonts w:ascii="Arial" w:hAnsi="Arial" w:cs="Arial"/>
          <w:sz w:val="24"/>
          <w:szCs w:val="24"/>
        </w:rPr>
      </w:pPr>
      <w:r w:rsidRPr="00F15C6F">
        <w:rPr>
          <w:rFonts w:ascii="Arial" w:hAnsi="Arial" w:cs="Arial"/>
          <w:sz w:val="24"/>
          <w:szCs w:val="24"/>
        </w:rPr>
        <w:t xml:space="preserve">Art. 16 - Esta Lei entrará em vigor na data de sua publicação. </w:t>
      </w:r>
    </w:p>
    <w:p w14:paraId="4922FC67" w14:textId="77777777" w:rsidR="00D566F0" w:rsidRPr="00F15C6F" w:rsidRDefault="00D566F0" w:rsidP="00EE122A">
      <w:pPr>
        <w:spacing w:line="360" w:lineRule="auto"/>
        <w:ind w:firstLine="1418"/>
        <w:jc w:val="both"/>
        <w:rPr>
          <w:rFonts w:ascii="Arial" w:hAnsi="Arial" w:cs="Arial"/>
          <w:bCs/>
          <w:sz w:val="24"/>
          <w:szCs w:val="24"/>
        </w:rPr>
      </w:pPr>
    </w:p>
    <w:p w14:paraId="415704DC" w14:textId="0A5EA3A0" w:rsidR="0017597F" w:rsidRPr="00F15C6F" w:rsidRDefault="0017597F" w:rsidP="0017597F">
      <w:pPr>
        <w:spacing w:line="360" w:lineRule="auto"/>
        <w:ind w:firstLine="1418"/>
        <w:jc w:val="both"/>
        <w:rPr>
          <w:rFonts w:ascii="Arial" w:hAnsi="Arial" w:cs="Arial"/>
          <w:sz w:val="24"/>
          <w:szCs w:val="24"/>
        </w:rPr>
      </w:pPr>
      <w:r w:rsidRPr="00F15C6F">
        <w:rPr>
          <w:rFonts w:ascii="Arial" w:hAnsi="Arial" w:cs="Arial"/>
          <w:b/>
          <w:sz w:val="24"/>
          <w:szCs w:val="24"/>
        </w:rPr>
        <w:t>Anaurilândia-MS</w:t>
      </w:r>
      <w:r w:rsidRPr="00F15C6F">
        <w:rPr>
          <w:rFonts w:ascii="Arial" w:hAnsi="Arial" w:cs="Arial"/>
          <w:sz w:val="24"/>
          <w:szCs w:val="24"/>
        </w:rPr>
        <w:t xml:space="preserve">, </w:t>
      </w:r>
      <w:r w:rsidR="00565CBA" w:rsidRPr="00F15C6F">
        <w:rPr>
          <w:rFonts w:ascii="Arial" w:hAnsi="Arial" w:cs="Arial"/>
          <w:sz w:val="24"/>
          <w:szCs w:val="24"/>
        </w:rPr>
        <w:t>05</w:t>
      </w:r>
      <w:r w:rsidRPr="00F15C6F">
        <w:rPr>
          <w:rFonts w:ascii="Arial" w:hAnsi="Arial" w:cs="Arial"/>
          <w:sz w:val="24"/>
          <w:szCs w:val="24"/>
        </w:rPr>
        <w:t xml:space="preserve"> de </w:t>
      </w:r>
      <w:proofErr w:type="gramStart"/>
      <w:r w:rsidR="00565CBA" w:rsidRPr="00F15C6F">
        <w:rPr>
          <w:rFonts w:ascii="Arial" w:hAnsi="Arial" w:cs="Arial"/>
          <w:sz w:val="24"/>
          <w:szCs w:val="24"/>
        </w:rPr>
        <w:t>Dezembro</w:t>
      </w:r>
      <w:proofErr w:type="gramEnd"/>
      <w:r w:rsidRPr="00F15C6F">
        <w:rPr>
          <w:rFonts w:ascii="Arial" w:hAnsi="Arial" w:cs="Arial"/>
          <w:sz w:val="24"/>
          <w:szCs w:val="24"/>
        </w:rPr>
        <w:t xml:space="preserve"> de 202</w:t>
      </w:r>
      <w:r w:rsidR="00D566F0" w:rsidRPr="00F15C6F">
        <w:rPr>
          <w:rFonts w:ascii="Arial" w:hAnsi="Arial" w:cs="Arial"/>
          <w:sz w:val="24"/>
          <w:szCs w:val="24"/>
        </w:rPr>
        <w:t>2</w:t>
      </w:r>
      <w:r w:rsidRPr="00F15C6F">
        <w:rPr>
          <w:rFonts w:ascii="Arial" w:hAnsi="Arial" w:cs="Arial"/>
          <w:sz w:val="24"/>
          <w:szCs w:val="24"/>
        </w:rPr>
        <w:t>.</w:t>
      </w:r>
    </w:p>
    <w:p w14:paraId="03C2EA87" w14:textId="42BA8931" w:rsidR="00D566F0" w:rsidRPr="00F15C6F" w:rsidRDefault="00D566F0" w:rsidP="0017597F">
      <w:pPr>
        <w:spacing w:line="360" w:lineRule="auto"/>
        <w:ind w:firstLine="1418"/>
        <w:jc w:val="both"/>
        <w:rPr>
          <w:rFonts w:ascii="Arial" w:hAnsi="Arial" w:cs="Arial"/>
          <w:sz w:val="24"/>
          <w:szCs w:val="24"/>
        </w:rPr>
      </w:pPr>
    </w:p>
    <w:p w14:paraId="092DECC1" w14:textId="77777777" w:rsidR="00565CBA" w:rsidRPr="00F15C6F" w:rsidRDefault="00565CBA" w:rsidP="0017597F">
      <w:pPr>
        <w:spacing w:line="360" w:lineRule="auto"/>
        <w:ind w:firstLine="1418"/>
        <w:jc w:val="both"/>
        <w:rPr>
          <w:rFonts w:ascii="Arial" w:hAnsi="Arial" w:cs="Arial"/>
          <w:sz w:val="24"/>
          <w:szCs w:val="24"/>
        </w:rPr>
      </w:pPr>
    </w:p>
    <w:p w14:paraId="08F1301D" w14:textId="77777777" w:rsidR="00EE122A" w:rsidRPr="00F15C6F" w:rsidRDefault="00EE122A" w:rsidP="0017597F">
      <w:pPr>
        <w:spacing w:line="360" w:lineRule="auto"/>
        <w:ind w:firstLine="1418"/>
        <w:jc w:val="both"/>
        <w:rPr>
          <w:rFonts w:ascii="Arial" w:hAnsi="Arial" w:cs="Arial"/>
          <w:sz w:val="24"/>
          <w:szCs w:val="24"/>
        </w:rPr>
      </w:pPr>
    </w:p>
    <w:p w14:paraId="42623C9F" w14:textId="77777777" w:rsidR="0017597F" w:rsidRPr="00F15C6F" w:rsidRDefault="0017597F" w:rsidP="0023045A">
      <w:pPr>
        <w:spacing w:line="360" w:lineRule="auto"/>
        <w:jc w:val="both"/>
        <w:rPr>
          <w:rFonts w:ascii="Arial" w:hAnsi="Arial" w:cs="Arial"/>
          <w:sz w:val="24"/>
          <w:szCs w:val="24"/>
        </w:rPr>
      </w:pPr>
    </w:p>
    <w:p w14:paraId="4DBC6B4A" w14:textId="098A94E9" w:rsidR="0017597F" w:rsidRPr="00F15C6F" w:rsidRDefault="0017597F" w:rsidP="00D0556E">
      <w:pPr>
        <w:pStyle w:val="SemEspaamento"/>
        <w:rPr>
          <w:rFonts w:ascii="Arial" w:hAnsi="Arial" w:cs="Arial"/>
          <w:b/>
          <w:bCs/>
          <w:sz w:val="24"/>
          <w:szCs w:val="24"/>
        </w:rPr>
      </w:pPr>
      <w:r w:rsidRPr="00F15C6F">
        <w:rPr>
          <w:rFonts w:ascii="Arial" w:hAnsi="Arial" w:cs="Arial"/>
          <w:b/>
          <w:bCs/>
          <w:sz w:val="24"/>
          <w:szCs w:val="24"/>
        </w:rPr>
        <w:t xml:space="preserve">                                                                          EDSON STEFANO TAKAZONO</w:t>
      </w:r>
    </w:p>
    <w:p w14:paraId="506CD351" w14:textId="00EC2083" w:rsidR="0017597F" w:rsidRPr="00F15C6F" w:rsidRDefault="0017597F" w:rsidP="0017597F">
      <w:pPr>
        <w:pStyle w:val="SemEspaamento"/>
        <w:jc w:val="center"/>
        <w:rPr>
          <w:rFonts w:ascii="Arial" w:hAnsi="Arial" w:cs="Arial"/>
          <w:b/>
          <w:bCs/>
          <w:sz w:val="24"/>
          <w:szCs w:val="24"/>
        </w:rPr>
      </w:pPr>
      <w:r w:rsidRPr="00F15C6F">
        <w:rPr>
          <w:rFonts w:ascii="Arial" w:hAnsi="Arial" w:cs="Arial"/>
          <w:b/>
          <w:bCs/>
          <w:sz w:val="24"/>
          <w:szCs w:val="24"/>
        </w:rPr>
        <w:t xml:space="preserve">                                                                              Prefeito Municipal</w:t>
      </w:r>
    </w:p>
    <w:p w14:paraId="15DA14E2" w14:textId="77777777" w:rsidR="0017597F" w:rsidRPr="00F15C6F" w:rsidRDefault="0017597F" w:rsidP="0017597F">
      <w:pPr>
        <w:jc w:val="center"/>
        <w:rPr>
          <w:rFonts w:ascii="Arial" w:hAnsi="Arial" w:cs="Arial"/>
          <w:sz w:val="24"/>
          <w:szCs w:val="24"/>
        </w:rPr>
      </w:pPr>
    </w:p>
    <w:p w14:paraId="6A5FDC05" w14:textId="4B2717C3" w:rsidR="0017597F" w:rsidRDefault="0017597F" w:rsidP="0017597F">
      <w:pPr>
        <w:jc w:val="center"/>
      </w:pPr>
    </w:p>
    <w:p w14:paraId="0598F7A5" w14:textId="54E0BC8C" w:rsidR="0017597F" w:rsidRDefault="0017597F" w:rsidP="0017597F">
      <w:pPr>
        <w:spacing w:line="360" w:lineRule="auto"/>
        <w:rPr>
          <w:rFonts w:ascii="Arial" w:hAnsi="Arial" w:cs="Arial"/>
          <w:b/>
          <w:sz w:val="26"/>
          <w:szCs w:val="26"/>
        </w:rPr>
      </w:pPr>
    </w:p>
    <w:p w14:paraId="4CAE20EC" w14:textId="4F31E450" w:rsidR="00D566F0" w:rsidRDefault="00D566F0" w:rsidP="0017597F">
      <w:pPr>
        <w:spacing w:line="360" w:lineRule="auto"/>
        <w:rPr>
          <w:rFonts w:ascii="Arial" w:hAnsi="Arial" w:cs="Arial"/>
          <w:b/>
          <w:sz w:val="26"/>
          <w:szCs w:val="26"/>
        </w:rPr>
      </w:pPr>
    </w:p>
    <w:p w14:paraId="48109E17" w14:textId="408DA7B4" w:rsidR="00D566F0" w:rsidRDefault="00D566F0" w:rsidP="0017597F">
      <w:pPr>
        <w:spacing w:line="360" w:lineRule="auto"/>
        <w:rPr>
          <w:rFonts w:ascii="Arial" w:hAnsi="Arial" w:cs="Arial"/>
          <w:b/>
          <w:sz w:val="26"/>
          <w:szCs w:val="26"/>
        </w:rPr>
      </w:pPr>
    </w:p>
    <w:p w14:paraId="35A2EA31" w14:textId="45FF1FDC" w:rsidR="00D566F0" w:rsidRDefault="00D566F0" w:rsidP="0017597F">
      <w:pPr>
        <w:spacing w:line="360" w:lineRule="auto"/>
        <w:rPr>
          <w:rFonts w:ascii="Arial" w:hAnsi="Arial" w:cs="Arial"/>
          <w:b/>
          <w:sz w:val="26"/>
          <w:szCs w:val="26"/>
        </w:rPr>
      </w:pPr>
    </w:p>
    <w:sectPr w:rsidR="00D566F0" w:rsidSect="00F118E2">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3EEC" w14:textId="77777777" w:rsidR="003437F2" w:rsidRDefault="003437F2" w:rsidP="00F834B0">
      <w:r>
        <w:separator/>
      </w:r>
    </w:p>
  </w:endnote>
  <w:endnote w:type="continuationSeparator" w:id="0">
    <w:p w14:paraId="6C998441" w14:textId="77777777" w:rsidR="003437F2" w:rsidRDefault="003437F2" w:rsidP="00F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B3CF" w14:textId="77777777" w:rsidR="00F118E2" w:rsidRDefault="00F118E2" w:rsidP="00F118E2">
    <w:pPr>
      <w:pStyle w:val="Rodap"/>
      <w:jc w:val="center"/>
      <w:rPr>
        <w:rFonts w:ascii="Verdana" w:hAnsi="Verdana"/>
      </w:rPr>
    </w:pPr>
  </w:p>
  <w:p w14:paraId="3893B6C9" w14:textId="0A0B4A8D" w:rsidR="00F118E2" w:rsidRDefault="00F118E2" w:rsidP="00F118E2">
    <w:pPr>
      <w:pStyle w:val="Rodap"/>
      <w:jc w:val="center"/>
      <w:rPr>
        <w:rFonts w:ascii="Verdana" w:hAnsi="Verdana"/>
      </w:rPr>
    </w:pPr>
    <w:r>
      <w:rPr>
        <w:rFonts w:ascii="Verdana" w:hAnsi="Verdana"/>
      </w:rPr>
      <w:t>__________________________________________________________</w:t>
    </w:r>
  </w:p>
  <w:p w14:paraId="52DF9CD9" w14:textId="636BC5E4" w:rsidR="00F118E2" w:rsidRDefault="00F118E2" w:rsidP="00F118E2">
    <w:pPr>
      <w:pStyle w:val="Rodap"/>
      <w:jc w:val="center"/>
      <w:rPr>
        <w:rFonts w:ascii="Verdana" w:hAnsi="Verdana"/>
      </w:rPr>
    </w:pPr>
    <w:r>
      <w:rPr>
        <w:rFonts w:ascii="Verdana" w:hAnsi="Verdana"/>
      </w:rPr>
      <w:t>Rua Floriano Peixoto nº 1000 – Anaurilândia-MS</w:t>
    </w:r>
  </w:p>
  <w:p w14:paraId="67910F77" w14:textId="77777777" w:rsidR="00F118E2" w:rsidRPr="00600253" w:rsidRDefault="00F118E2" w:rsidP="00F118E2">
    <w:pPr>
      <w:pStyle w:val="Rodap"/>
      <w:jc w:val="center"/>
      <w:rPr>
        <w:rFonts w:ascii="Verdana" w:hAnsi="Verdana"/>
        <w:lang w:val="en-US"/>
      </w:rPr>
    </w:pPr>
    <w:r w:rsidRPr="00600253">
      <w:rPr>
        <w:rFonts w:ascii="Verdana" w:hAnsi="Verdana"/>
        <w:lang w:val="en-US"/>
      </w:rPr>
      <w:t xml:space="preserve">Cep. 79.770-000 – </w:t>
    </w:r>
    <w:hyperlink r:id="rId1" w:history="1">
      <w:r w:rsidRPr="00600253">
        <w:rPr>
          <w:rStyle w:val="Hyperlink"/>
          <w:rFonts w:ascii="Verdana" w:hAnsi="Verdana"/>
          <w:lang w:val="en-US"/>
        </w:rPr>
        <w:t>www.anaurilandia.ms.gov.br</w:t>
      </w:r>
    </w:hyperlink>
  </w:p>
  <w:p w14:paraId="430B31E1" w14:textId="77777777" w:rsidR="00F118E2" w:rsidRDefault="00F118E2" w:rsidP="00F118E2">
    <w:pPr>
      <w:pStyle w:val="Rodap"/>
      <w:jc w:val="center"/>
      <w:rPr>
        <w:rFonts w:ascii="Verdana" w:hAnsi="Verdana"/>
      </w:rPr>
    </w:pPr>
    <w:r>
      <w:rPr>
        <w:rFonts w:ascii="Verdana" w:hAnsi="Verdana"/>
      </w:rPr>
      <w:t>Fone: 3445-1108 – 3445-1110</w:t>
    </w:r>
  </w:p>
  <w:p w14:paraId="1F8562ED" w14:textId="77777777" w:rsidR="00F118E2" w:rsidRDefault="00F118E2" w:rsidP="00F118E2">
    <w:pPr>
      <w:pStyle w:val="Rodap"/>
    </w:pPr>
  </w:p>
  <w:p w14:paraId="3E021466" w14:textId="6A348154" w:rsidR="00F834B0" w:rsidRDefault="00F8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4215" w14:textId="77777777" w:rsidR="003437F2" w:rsidRDefault="003437F2" w:rsidP="00F834B0">
      <w:r>
        <w:separator/>
      </w:r>
    </w:p>
  </w:footnote>
  <w:footnote w:type="continuationSeparator" w:id="0">
    <w:p w14:paraId="1B5F0108" w14:textId="77777777" w:rsidR="003437F2" w:rsidRDefault="003437F2" w:rsidP="00F8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B57" w14:textId="4DFC46CD" w:rsidR="00F834B0" w:rsidRDefault="00F834B0">
    <w:pPr>
      <w:pStyle w:val="Cabealho"/>
    </w:pPr>
    <w:r>
      <w:rPr>
        <w:noProof/>
      </w:rPr>
      <w:drawing>
        <wp:inline distT="0" distB="0" distL="0" distR="0" wp14:anchorId="5C3E943A" wp14:editId="65663D31">
          <wp:extent cx="5457825" cy="13620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9961" cy="13900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B0"/>
    <w:rsid w:val="000B2B91"/>
    <w:rsid w:val="001346E1"/>
    <w:rsid w:val="0017597F"/>
    <w:rsid w:val="0023045A"/>
    <w:rsid w:val="0023468E"/>
    <w:rsid w:val="00237EDF"/>
    <w:rsid w:val="002671F1"/>
    <w:rsid w:val="0033506D"/>
    <w:rsid w:val="003437F2"/>
    <w:rsid w:val="0037159B"/>
    <w:rsid w:val="003E60F0"/>
    <w:rsid w:val="004709FB"/>
    <w:rsid w:val="004B187B"/>
    <w:rsid w:val="00565CBA"/>
    <w:rsid w:val="0062076D"/>
    <w:rsid w:val="0064543C"/>
    <w:rsid w:val="006834DF"/>
    <w:rsid w:val="006A7953"/>
    <w:rsid w:val="006C35EA"/>
    <w:rsid w:val="007936CC"/>
    <w:rsid w:val="00857A8D"/>
    <w:rsid w:val="00966A1D"/>
    <w:rsid w:val="009C2A4E"/>
    <w:rsid w:val="009C2AEE"/>
    <w:rsid w:val="00A1410A"/>
    <w:rsid w:val="00A26335"/>
    <w:rsid w:val="00B96D42"/>
    <w:rsid w:val="00BA7233"/>
    <w:rsid w:val="00BD4263"/>
    <w:rsid w:val="00C22034"/>
    <w:rsid w:val="00C255F5"/>
    <w:rsid w:val="00C4174A"/>
    <w:rsid w:val="00CA710C"/>
    <w:rsid w:val="00D0556E"/>
    <w:rsid w:val="00D566F0"/>
    <w:rsid w:val="00D75605"/>
    <w:rsid w:val="00DB006C"/>
    <w:rsid w:val="00DE2CCD"/>
    <w:rsid w:val="00E516A7"/>
    <w:rsid w:val="00EB01E1"/>
    <w:rsid w:val="00ED0BA9"/>
    <w:rsid w:val="00EE122A"/>
    <w:rsid w:val="00F10CDC"/>
    <w:rsid w:val="00F118E2"/>
    <w:rsid w:val="00F15C6F"/>
    <w:rsid w:val="00F3774B"/>
    <w:rsid w:val="00F83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1DD01"/>
  <w15:chartTrackingRefBased/>
  <w15:docId w15:val="{DB97B2B7-BB73-44B1-9973-F43EF9CB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E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834B0"/>
  </w:style>
  <w:style w:type="paragraph" w:styleId="Rodap">
    <w:name w:val="footer"/>
    <w:basedOn w:val="Normal"/>
    <w:link w:val="RodapChar"/>
    <w:unhideWhenUsed/>
    <w:rsid w:val="00F834B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834B0"/>
  </w:style>
  <w:style w:type="character" w:styleId="Hyperlink">
    <w:name w:val="Hyperlink"/>
    <w:semiHidden/>
    <w:unhideWhenUsed/>
    <w:rsid w:val="00F118E2"/>
    <w:rPr>
      <w:color w:val="0563C1"/>
      <w:u w:val="single"/>
    </w:rPr>
  </w:style>
  <w:style w:type="paragraph" w:styleId="SemEspaamento">
    <w:name w:val="No Spacing"/>
    <w:uiPriority w:val="1"/>
    <w:qFormat/>
    <w:rsid w:val="0033506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57A8D"/>
    <w:pPr>
      <w:ind w:left="4253"/>
    </w:pPr>
    <w:rPr>
      <w:sz w:val="24"/>
      <w:szCs w:val="24"/>
    </w:rPr>
  </w:style>
  <w:style w:type="character" w:customStyle="1" w:styleId="RecuodecorpodetextoChar">
    <w:name w:val="Recuo de corpo de texto Char"/>
    <w:basedOn w:val="Fontepargpadro"/>
    <w:link w:val="Recuodecorpodetexto"/>
    <w:rsid w:val="00857A8D"/>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17597F"/>
    <w:pPr>
      <w:spacing w:after="120"/>
    </w:pPr>
  </w:style>
  <w:style w:type="character" w:customStyle="1" w:styleId="CorpodetextoChar">
    <w:name w:val="Corpo de texto Char"/>
    <w:basedOn w:val="Fontepargpadro"/>
    <w:link w:val="Corpodetexto"/>
    <w:uiPriority w:val="99"/>
    <w:semiHidden/>
    <w:rsid w:val="0017597F"/>
    <w:rPr>
      <w:rFonts w:ascii="Times New Roman" w:eastAsia="Times New Roman" w:hAnsi="Times New Roman" w:cs="Times New Roman"/>
      <w:sz w:val="20"/>
      <w:szCs w:val="20"/>
      <w:lang w:eastAsia="pt-BR"/>
    </w:rPr>
  </w:style>
  <w:style w:type="table" w:styleId="Tabelacomgrade">
    <w:name w:val="Table Grid"/>
    <w:basedOn w:val="Tabelanormal"/>
    <w:uiPriority w:val="59"/>
    <w:rsid w:val="0017597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9666">
      <w:bodyDiv w:val="1"/>
      <w:marLeft w:val="0"/>
      <w:marRight w:val="0"/>
      <w:marTop w:val="0"/>
      <w:marBottom w:val="0"/>
      <w:divBdr>
        <w:top w:val="none" w:sz="0" w:space="0" w:color="auto"/>
        <w:left w:val="none" w:sz="0" w:space="0" w:color="auto"/>
        <w:bottom w:val="none" w:sz="0" w:space="0" w:color="auto"/>
        <w:right w:val="none" w:sz="0" w:space="0" w:color="auto"/>
      </w:divBdr>
    </w:div>
    <w:div w:id="20727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naurilandia.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Marcelo Pisani</cp:lastModifiedBy>
  <cp:revision>2</cp:revision>
  <cp:lastPrinted>2022-12-05T13:26:00Z</cp:lastPrinted>
  <dcterms:created xsi:type="dcterms:W3CDTF">2022-12-05T13:26:00Z</dcterms:created>
  <dcterms:modified xsi:type="dcterms:W3CDTF">2022-12-05T13:26:00Z</dcterms:modified>
</cp:coreProperties>
</file>